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8BF3FF6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Pr="00754C7A">
        <w:rPr>
          <w:b w:val="0"/>
          <w:sz w:val="24"/>
          <w:szCs w:val="24"/>
        </w:rPr>
        <w:t xml:space="preserve">№ </w:t>
      </w:r>
      <w:r w:rsidR="0086062D" w:rsidRPr="0086062D">
        <w:rPr>
          <w:b w:val="0"/>
          <w:sz w:val="24"/>
          <w:szCs w:val="24"/>
        </w:rPr>
        <w:t>02-03/23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2C81B9D4" w:rsidR="0076426A" w:rsidRPr="0076426A" w:rsidRDefault="0086062D" w:rsidP="00CE7ADB">
      <w:pPr>
        <w:tabs>
          <w:tab w:val="left" w:pos="851"/>
        </w:tabs>
        <w:spacing w:line="276" w:lineRule="auto"/>
        <w:jc w:val="center"/>
        <w:rPr>
          <w:szCs w:val="24"/>
        </w:rPr>
      </w:pPr>
      <w:r w:rsidRPr="00587090">
        <w:rPr>
          <w:szCs w:val="24"/>
        </w:rPr>
        <w:t>Б</w:t>
      </w:r>
      <w:r w:rsidR="00CE7ADB">
        <w:rPr>
          <w:szCs w:val="24"/>
        </w:rPr>
        <w:t>.</w:t>
      </w:r>
      <w:r w:rsidRPr="00587090">
        <w:rPr>
          <w:szCs w:val="24"/>
        </w:rPr>
        <w:t>Я</w:t>
      </w:r>
      <w:r w:rsidR="00CE7ADB">
        <w:rPr>
          <w:szCs w:val="24"/>
        </w:rPr>
        <w:t>.</w:t>
      </w:r>
      <w:r w:rsidRPr="00587090">
        <w:rPr>
          <w:szCs w:val="24"/>
        </w:rPr>
        <w:t>И</w:t>
      </w:r>
      <w:r w:rsidR="00CE7ADB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33EDB2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AB7ADF">
        <w:t xml:space="preserve">    </w:t>
      </w:r>
      <w:r w:rsidR="0076426A" w:rsidRPr="00754C7A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11845DBB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373A5AAA" w14:textId="641EBC6B" w:rsidR="00EC3CB5" w:rsidRPr="00B51445" w:rsidRDefault="00EC3CB5" w:rsidP="00EC3CB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 М.К., Полетаева С.Е., Рубин Ю.Д., Павлухин А.А</w:t>
      </w:r>
      <w:r w:rsidR="008F7D91">
        <w:rPr>
          <w:color w:val="auto"/>
        </w:rPr>
        <w:t xml:space="preserve">., 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8F7D91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54B4F051" w14:textId="77777777" w:rsidR="00EC3CB5" w:rsidRPr="00B51445" w:rsidRDefault="00EC3CB5" w:rsidP="00EC3CB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3C7434FC" w14:textId="77777777" w:rsidR="00EC3CB5" w:rsidRPr="007B10CA" w:rsidRDefault="00EC3CB5" w:rsidP="00EC3CB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>при секретаре, члене Комиссии, Рыбакове С.А.,</w:t>
      </w:r>
    </w:p>
    <w:p w14:paraId="242E1809" w14:textId="65E339F4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86062D">
        <w:rPr>
          <w:sz w:val="24"/>
        </w:rPr>
        <w:t xml:space="preserve"> </w:t>
      </w:r>
      <w:r w:rsidR="0086062D">
        <w:rPr>
          <w:sz w:val="24"/>
          <w:szCs w:val="24"/>
        </w:rPr>
        <w:t xml:space="preserve">14.02.2023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</w:t>
      </w:r>
      <w:r w:rsidR="005A39AF">
        <w:rPr>
          <w:sz w:val="24"/>
          <w:szCs w:val="24"/>
        </w:rPr>
        <w:t>доверителя Щ</w:t>
      </w:r>
      <w:r w:rsidR="00CE7ADB">
        <w:rPr>
          <w:sz w:val="24"/>
          <w:szCs w:val="24"/>
        </w:rPr>
        <w:t>.</w:t>
      </w:r>
      <w:r w:rsidR="005A39AF">
        <w:rPr>
          <w:sz w:val="24"/>
          <w:szCs w:val="24"/>
        </w:rPr>
        <w:t>Е.</w:t>
      </w:r>
      <w:r w:rsidR="0086062D">
        <w:rPr>
          <w:sz w:val="24"/>
          <w:szCs w:val="24"/>
        </w:rPr>
        <w:t>Л.</w:t>
      </w:r>
      <w:r w:rsidRPr="00765ECA">
        <w:rPr>
          <w:sz w:val="24"/>
          <w:szCs w:val="24"/>
        </w:rPr>
        <w:t xml:space="preserve"> в отношении адвоката </w:t>
      </w:r>
      <w:r w:rsidR="0086062D" w:rsidRPr="0086062D">
        <w:rPr>
          <w:sz w:val="24"/>
          <w:szCs w:val="24"/>
        </w:rPr>
        <w:t>Б</w:t>
      </w:r>
      <w:r w:rsidR="00CE7ADB">
        <w:rPr>
          <w:sz w:val="24"/>
          <w:szCs w:val="24"/>
        </w:rPr>
        <w:t>.</w:t>
      </w:r>
      <w:r w:rsidR="0086062D">
        <w:rPr>
          <w:sz w:val="24"/>
          <w:szCs w:val="24"/>
        </w:rPr>
        <w:t>Я.И.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63DE060" w:rsidR="00BE0271" w:rsidRPr="00765ECA" w:rsidRDefault="003070CE" w:rsidP="00BE0271">
      <w:pPr>
        <w:jc w:val="both"/>
      </w:pPr>
      <w:r>
        <w:tab/>
      </w:r>
      <w:r w:rsidR="0086062D">
        <w:t>14</w:t>
      </w:r>
      <w:r w:rsidR="0076426A">
        <w:t>.02.2023</w:t>
      </w:r>
      <w:r w:rsidR="00D15EA3" w:rsidRPr="00765ECA">
        <w:t xml:space="preserve"> г. </w:t>
      </w:r>
      <w:r w:rsidRPr="00765ECA">
        <w:t>в АПМО</w:t>
      </w:r>
      <w:r w:rsidR="00650156">
        <w:t xml:space="preserve"> по</w:t>
      </w:r>
      <w:r w:rsidR="00355FAA">
        <w:t>ступила</w:t>
      </w:r>
      <w:r w:rsidR="0086062D">
        <w:t xml:space="preserve"> жалоб</w:t>
      </w:r>
      <w:r w:rsidR="00355FAA">
        <w:t>а</w:t>
      </w:r>
      <w:r w:rsidR="0086062D">
        <w:rPr>
          <w:szCs w:val="24"/>
        </w:rPr>
        <w:t xml:space="preserve"> доверителя Щ</w:t>
      </w:r>
      <w:r w:rsidR="00CE7ADB">
        <w:rPr>
          <w:szCs w:val="24"/>
        </w:rPr>
        <w:t>.</w:t>
      </w:r>
      <w:r w:rsidR="0086062D">
        <w:rPr>
          <w:szCs w:val="24"/>
        </w:rPr>
        <w:t>Е.Л.</w:t>
      </w:r>
      <w:r w:rsidR="002A3520" w:rsidRPr="002A3520">
        <w:rPr>
          <w:szCs w:val="24"/>
        </w:rPr>
        <w:t xml:space="preserve"> в отношении адвоката</w:t>
      </w:r>
      <w:r w:rsidR="00754C7A">
        <w:rPr>
          <w:szCs w:val="24"/>
        </w:rPr>
        <w:t xml:space="preserve"> </w:t>
      </w:r>
      <w:r w:rsidR="0086062D" w:rsidRPr="0086062D">
        <w:rPr>
          <w:szCs w:val="24"/>
        </w:rPr>
        <w:t>Б</w:t>
      </w:r>
      <w:r w:rsidR="00CE7ADB">
        <w:rPr>
          <w:szCs w:val="24"/>
        </w:rPr>
        <w:t>.</w:t>
      </w:r>
      <w:r w:rsidR="0086062D">
        <w:rPr>
          <w:szCs w:val="24"/>
        </w:rPr>
        <w:t>Я. И</w:t>
      </w:r>
      <w:r w:rsidR="00D15EA3" w:rsidRPr="00765ECA">
        <w:rPr>
          <w:szCs w:val="24"/>
        </w:rPr>
        <w:t>.</w:t>
      </w:r>
      <w:r w:rsidR="00873AE1" w:rsidRPr="00765ECA">
        <w:t>,</w:t>
      </w:r>
      <w:r w:rsidR="00CF2C93" w:rsidRPr="00765ECA">
        <w:t xml:space="preserve"> в которо</w:t>
      </w:r>
      <w:r w:rsidR="004177C0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5A39AF">
        <w:t xml:space="preserve">адвокат </w:t>
      </w:r>
      <w:r w:rsidR="005A39AF">
        <w:rPr>
          <w:szCs w:val="24"/>
        </w:rPr>
        <w:t>на основании соглашения с Щ</w:t>
      </w:r>
      <w:r w:rsidR="00CE7ADB">
        <w:rPr>
          <w:szCs w:val="24"/>
        </w:rPr>
        <w:t>.</w:t>
      </w:r>
      <w:r w:rsidR="005A39AF">
        <w:rPr>
          <w:szCs w:val="24"/>
        </w:rPr>
        <w:t xml:space="preserve">Е.Л. должен был подать ходатайство о смягчении наказания в </w:t>
      </w:r>
      <w:r w:rsidR="00C6564C">
        <w:rPr>
          <w:szCs w:val="24"/>
        </w:rPr>
        <w:t>П</w:t>
      </w:r>
      <w:r w:rsidR="00CE7ADB">
        <w:rPr>
          <w:szCs w:val="24"/>
        </w:rPr>
        <w:t>.</w:t>
      </w:r>
      <w:r w:rsidR="005A39AF">
        <w:rPr>
          <w:szCs w:val="24"/>
        </w:rPr>
        <w:t xml:space="preserve"> городской суд Р</w:t>
      </w:r>
      <w:r w:rsidR="00CE7ADB">
        <w:rPr>
          <w:szCs w:val="24"/>
        </w:rPr>
        <w:t>.</w:t>
      </w:r>
      <w:r w:rsidR="005A39AF">
        <w:rPr>
          <w:szCs w:val="24"/>
        </w:rPr>
        <w:t>К</w:t>
      </w:r>
      <w:r w:rsidR="00CE7ADB">
        <w:rPr>
          <w:szCs w:val="24"/>
        </w:rPr>
        <w:t>.</w:t>
      </w:r>
      <w:r w:rsidR="005A39AF">
        <w:rPr>
          <w:szCs w:val="24"/>
        </w:rPr>
        <w:t xml:space="preserve"> в период мая-июня 2022 года в интересах осужденного Щ</w:t>
      </w:r>
      <w:r w:rsidR="00CE7ADB">
        <w:rPr>
          <w:szCs w:val="24"/>
        </w:rPr>
        <w:t>.</w:t>
      </w:r>
      <w:r w:rsidR="005A39AF">
        <w:rPr>
          <w:szCs w:val="24"/>
        </w:rPr>
        <w:t>Л</w:t>
      </w:r>
      <w:r w:rsidR="00CE7ADB">
        <w:rPr>
          <w:szCs w:val="24"/>
        </w:rPr>
        <w:t>.</w:t>
      </w:r>
      <w:r w:rsidR="005A39AF">
        <w:rPr>
          <w:szCs w:val="24"/>
        </w:rPr>
        <w:t>А.</w:t>
      </w:r>
    </w:p>
    <w:p w14:paraId="4CCD0508" w14:textId="09901264" w:rsidR="00781350" w:rsidRPr="00355FAA" w:rsidRDefault="00BE0271" w:rsidP="00D15EA3">
      <w:pPr>
        <w:spacing w:line="274" w:lineRule="exact"/>
        <w:ind w:left="20" w:right="20" w:firstLine="720"/>
        <w:jc w:val="both"/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50156" w:rsidRPr="00DD37BA">
        <w:rPr>
          <w:szCs w:val="24"/>
        </w:rPr>
        <w:t>адвокат</w:t>
      </w:r>
      <w:r w:rsidR="00901E59" w:rsidRPr="00DD37BA">
        <w:rPr>
          <w:szCs w:val="24"/>
        </w:rPr>
        <w:t xml:space="preserve"> при под</w:t>
      </w:r>
      <w:r w:rsidR="00355FAA">
        <w:rPr>
          <w:szCs w:val="24"/>
        </w:rPr>
        <w:t>готовке</w:t>
      </w:r>
      <w:r w:rsidR="00901E59" w:rsidRPr="00DD37BA">
        <w:rPr>
          <w:szCs w:val="24"/>
        </w:rPr>
        <w:t xml:space="preserve"> х</w:t>
      </w:r>
      <w:r w:rsidR="00650156" w:rsidRPr="00DD37BA">
        <w:rPr>
          <w:szCs w:val="24"/>
        </w:rPr>
        <w:t>одатайства в отношении Щ</w:t>
      </w:r>
      <w:r w:rsidR="00CE7ADB">
        <w:rPr>
          <w:szCs w:val="24"/>
        </w:rPr>
        <w:t>.</w:t>
      </w:r>
      <w:r w:rsidR="00650156" w:rsidRPr="00DD37BA">
        <w:rPr>
          <w:szCs w:val="24"/>
        </w:rPr>
        <w:t>Е.Л. не встречался с подзащитной, не являлся</w:t>
      </w:r>
      <w:r w:rsidR="00901E59" w:rsidRPr="00DD37BA">
        <w:rPr>
          <w:szCs w:val="24"/>
        </w:rPr>
        <w:t xml:space="preserve"> в судебные </w:t>
      </w:r>
      <w:r w:rsidR="00901E59" w:rsidRPr="00355FAA">
        <w:rPr>
          <w:szCs w:val="24"/>
        </w:rPr>
        <w:t>заседания</w:t>
      </w:r>
      <w:r w:rsidR="00355FAA" w:rsidRPr="00355FAA">
        <w:rPr>
          <w:szCs w:val="24"/>
        </w:rPr>
        <w:t>,</w:t>
      </w:r>
      <w:r w:rsidR="00CE7ADB" w:rsidRPr="00CE7ADB">
        <w:rPr>
          <w:szCs w:val="24"/>
        </w:rPr>
        <w:t xml:space="preserve"> </w:t>
      </w:r>
      <w:r w:rsidR="00355FAA" w:rsidRPr="00355FAA">
        <w:rPr>
          <w:szCs w:val="24"/>
        </w:rPr>
        <w:t>затем перестал выходить на связь с доверителем.</w:t>
      </w:r>
    </w:p>
    <w:p w14:paraId="04468691" w14:textId="77777777" w:rsidR="00D465D6" w:rsidRDefault="00121C12" w:rsidP="00D465D6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12567564" w14:textId="630600A1" w:rsidR="00D465D6" w:rsidRDefault="00726268" w:rsidP="00253E60">
      <w:pPr>
        <w:pStyle w:val="ac"/>
        <w:numPr>
          <w:ilvl w:val="0"/>
          <w:numId w:val="26"/>
        </w:numPr>
        <w:jc w:val="both"/>
      </w:pPr>
      <w:r>
        <w:t>д</w:t>
      </w:r>
      <w:r w:rsidR="00D465D6">
        <w:t>оговор об оказании юридической помощи от 25.04.2022</w:t>
      </w:r>
      <w:r w:rsidR="00B4196D">
        <w:t>г.;</w:t>
      </w:r>
    </w:p>
    <w:p w14:paraId="5A2D887E" w14:textId="2D6B6A79" w:rsidR="00D465D6" w:rsidRDefault="00726268" w:rsidP="00253E60">
      <w:pPr>
        <w:pStyle w:val="ac"/>
        <w:numPr>
          <w:ilvl w:val="0"/>
          <w:numId w:val="26"/>
        </w:numPr>
        <w:jc w:val="both"/>
      </w:pPr>
      <w:r>
        <w:t>о</w:t>
      </w:r>
      <w:r w:rsidR="00D465D6">
        <w:t>тчет по карте о переводе денежных средств адвокату</w:t>
      </w:r>
      <w:r w:rsidR="00B4196D">
        <w:t>;</w:t>
      </w:r>
    </w:p>
    <w:p w14:paraId="7BFE4451" w14:textId="5B24344B" w:rsidR="00D465D6" w:rsidRDefault="00726268" w:rsidP="00253E60">
      <w:pPr>
        <w:pStyle w:val="ac"/>
        <w:numPr>
          <w:ilvl w:val="0"/>
          <w:numId w:val="26"/>
        </w:numPr>
        <w:jc w:val="both"/>
      </w:pPr>
      <w:r>
        <w:t>с</w:t>
      </w:r>
      <w:r w:rsidR="00D465D6">
        <w:t>оглашение от 24.10.2022 о расторжении договора об оказании юридической помощи</w:t>
      </w:r>
      <w:r w:rsidR="00B4196D">
        <w:t>;</w:t>
      </w:r>
      <w:r w:rsidR="00D465D6">
        <w:t xml:space="preserve"> </w:t>
      </w:r>
    </w:p>
    <w:p w14:paraId="6CECBF82" w14:textId="4EDDB920" w:rsidR="00D465D6" w:rsidRDefault="00726268" w:rsidP="00253E60">
      <w:pPr>
        <w:pStyle w:val="ac"/>
        <w:numPr>
          <w:ilvl w:val="0"/>
          <w:numId w:val="26"/>
        </w:numPr>
        <w:jc w:val="both"/>
      </w:pPr>
      <w:r>
        <w:t>п</w:t>
      </w:r>
      <w:r w:rsidR="00D465D6">
        <w:t>латежное поручение от 01.10.2022 № 57</w:t>
      </w:r>
      <w:r w:rsidR="00B4196D">
        <w:t>;</w:t>
      </w:r>
    </w:p>
    <w:p w14:paraId="45AD42BE" w14:textId="1E106A53" w:rsidR="00D465D6" w:rsidRDefault="00726268" w:rsidP="00253E60">
      <w:pPr>
        <w:pStyle w:val="ac"/>
        <w:numPr>
          <w:ilvl w:val="0"/>
          <w:numId w:val="26"/>
        </w:numPr>
        <w:jc w:val="both"/>
      </w:pPr>
      <w:r>
        <w:t>с</w:t>
      </w:r>
      <w:r w:rsidR="00D465D6">
        <w:t>криншот от 24 ноября 2022 года</w:t>
      </w:r>
      <w:r w:rsidR="00B4196D">
        <w:t>;</w:t>
      </w:r>
    </w:p>
    <w:p w14:paraId="3B73BEA7" w14:textId="2C0BC34B" w:rsidR="00D465D6" w:rsidRPr="00D465D6" w:rsidRDefault="00726268" w:rsidP="00253E60">
      <w:pPr>
        <w:pStyle w:val="ac"/>
        <w:numPr>
          <w:ilvl w:val="0"/>
          <w:numId w:val="26"/>
        </w:numPr>
        <w:jc w:val="both"/>
      </w:pPr>
      <w:r>
        <w:t>и</w:t>
      </w:r>
      <w:r w:rsidR="00D465D6">
        <w:t xml:space="preserve">стория операций по дебетовой карте. </w:t>
      </w:r>
    </w:p>
    <w:p w14:paraId="7F4E5F78" w14:textId="18E49FC8" w:rsidR="00502664" w:rsidRPr="008F7D91" w:rsidRDefault="00D86BF8" w:rsidP="008F7D91">
      <w:pPr>
        <w:jc w:val="both"/>
      </w:pPr>
      <w:r w:rsidRPr="00A023E4">
        <w:tab/>
        <w:t>Адвокатом</w:t>
      </w:r>
      <w:r w:rsidR="008F7D91">
        <w:t xml:space="preserve"> на запрос комиссии</w:t>
      </w:r>
      <w:r w:rsidR="00165319">
        <w:t xml:space="preserve"> не предоставлены</w:t>
      </w:r>
      <w:r w:rsidR="008F7D91">
        <w:t xml:space="preserve"> письменные объяснения</w:t>
      </w:r>
      <w:r w:rsidR="00165319">
        <w:t xml:space="preserve"> и доказательства, опровергающие доводы жалобы.</w:t>
      </w:r>
    </w:p>
    <w:p w14:paraId="27A67B55" w14:textId="00E3FB1A" w:rsidR="00231B04" w:rsidRPr="00A023E4" w:rsidRDefault="00650156" w:rsidP="00502664">
      <w:pPr>
        <w:ind w:firstLine="708"/>
        <w:jc w:val="both"/>
      </w:pPr>
      <w:r w:rsidRPr="00BF40ED">
        <w:t>30.03</w:t>
      </w:r>
      <w:r w:rsidR="004D2D22" w:rsidRPr="00BF40ED">
        <w:t>.202</w:t>
      </w:r>
      <w:r w:rsidR="002A3520" w:rsidRPr="00BF40ED">
        <w:t>3</w:t>
      </w:r>
      <w:r w:rsidR="004D2D22" w:rsidRPr="00A023E4">
        <w:t xml:space="preserve"> г. адвокат</w:t>
      </w:r>
      <w:r w:rsidR="00231B04" w:rsidRPr="00A023E4">
        <w:t xml:space="preserve"> </w:t>
      </w:r>
      <w:r w:rsidR="00E70517">
        <w:t xml:space="preserve">и доверитель </w:t>
      </w:r>
      <w:r w:rsidR="00231B04" w:rsidRPr="00A023E4">
        <w:t>в заседание комиссии посредством</w:t>
      </w:r>
      <w:r w:rsidR="00E70517">
        <w:t xml:space="preserve"> видео-конференц-связи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E70517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E70517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E70517">
        <w:t>сциплинарного производства в их</w:t>
      </w:r>
      <w:r w:rsidR="00231B04" w:rsidRPr="00A023E4">
        <w:t xml:space="preserve"> отсутствие.</w:t>
      </w:r>
    </w:p>
    <w:p w14:paraId="385D9BC2" w14:textId="65E4345C" w:rsidR="00CE7ADB" w:rsidRPr="00CE7ADB" w:rsidRDefault="00231B04" w:rsidP="00CE7ADB">
      <w:pPr>
        <w:ind w:firstLine="708"/>
        <w:jc w:val="both"/>
      </w:pPr>
      <w:r w:rsidRPr="00A023E4">
        <w:t>Рассмотрев доводы обращения и изучив представленные документы, комиссия приходит к следующим выводам.</w:t>
      </w:r>
    </w:p>
    <w:p w14:paraId="2AEF1C9D" w14:textId="77777777" w:rsidR="00B20E89" w:rsidRPr="007308CB" w:rsidRDefault="00B20E89" w:rsidP="00B20E89">
      <w:pPr>
        <w:ind w:firstLine="708"/>
        <w:jc w:val="both"/>
      </w:pPr>
      <w:r w:rsidRPr="007308CB">
        <w:t>В силу п.</w:t>
      </w:r>
      <w:r>
        <w:t> </w:t>
      </w:r>
      <w:r w:rsidRPr="007308CB">
        <w:t>1</w:t>
      </w:r>
      <w:r>
        <w:t> </w:t>
      </w:r>
      <w:r w:rsidRPr="007308CB">
        <w:t>ст.</w:t>
      </w:r>
      <w:r>
        <w:t> </w:t>
      </w:r>
      <w:r w:rsidRPr="007308CB">
        <w:t>20 Кодекса профессиональной этики адвоката, поводами для возбуждения дисциплинарного производства являются:</w:t>
      </w:r>
    </w:p>
    <w:p w14:paraId="32297F9D" w14:textId="77777777" w:rsidR="00B20E89" w:rsidRPr="007308CB" w:rsidRDefault="00B20E89" w:rsidP="00B20E89">
      <w:pPr>
        <w:ind w:firstLine="708"/>
        <w:jc w:val="both"/>
      </w:pPr>
      <w:r w:rsidRPr="007308CB">
        <w:lastRenderedPageBreak/>
        <w:t>1)</w:t>
      </w:r>
      <w:r>
        <w:t> </w:t>
      </w:r>
      <w:r w:rsidRPr="007308CB">
        <w:t xml:space="preserve">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</w:t>
      </w:r>
      <w:r>
        <w:t>–</w:t>
      </w:r>
      <w:r w:rsidRPr="007308CB">
        <w:t xml:space="preserve">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7D1175EF" w14:textId="77777777" w:rsidR="00B20E89" w:rsidRPr="007308CB" w:rsidRDefault="00B20E89" w:rsidP="00B20E89">
      <w:pPr>
        <w:ind w:firstLine="708"/>
        <w:jc w:val="both"/>
      </w:pPr>
      <w:r w:rsidRPr="007308CB">
        <w:t>2)</w:t>
      </w:r>
      <w:r>
        <w:t> </w:t>
      </w:r>
      <w:r w:rsidRPr="007308CB">
        <w:t>представление, внесенное в адвокатскую палату вице-президентом адвокатской палаты либо лицом, его замещающим;</w:t>
      </w:r>
    </w:p>
    <w:p w14:paraId="21E6521B" w14:textId="77777777" w:rsidR="00B20E89" w:rsidRPr="007308CB" w:rsidRDefault="00B20E89" w:rsidP="00B20E89">
      <w:pPr>
        <w:ind w:firstLine="708"/>
        <w:jc w:val="both"/>
      </w:pPr>
      <w:r w:rsidRPr="007308CB">
        <w:t>3)</w:t>
      </w:r>
      <w:r>
        <w:t> </w:t>
      </w:r>
      <w:r w:rsidRPr="007308CB">
        <w:t>представление, внесенное в адвокатскую палату органом государственной власти, уполномоченным в области адвокатуры;</w:t>
      </w:r>
    </w:p>
    <w:p w14:paraId="1BE88817" w14:textId="77777777" w:rsidR="00B20E89" w:rsidRPr="007308CB" w:rsidRDefault="00B20E89" w:rsidP="00B20E89">
      <w:pPr>
        <w:ind w:firstLine="708"/>
        <w:jc w:val="both"/>
      </w:pPr>
      <w:r w:rsidRPr="007308CB">
        <w:t>4)</w:t>
      </w:r>
      <w:r>
        <w:t> </w:t>
      </w:r>
      <w:r w:rsidRPr="007308CB">
        <w:t>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4CFC6C81" w14:textId="5FAF3DA6" w:rsidR="00D7537A" w:rsidRDefault="00D7537A" w:rsidP="00B20E89">
      <w:pPr>
        <w:ind w:firstLine="708"/>
        <w:jc w:val="both"/>
      </w:pPr>
      <w:r>
        <w:t>На основании п. 1 ст. 3 КПЭА действие Кодекса профессиональной этики адвоката</w:t>
      </w:r>
      <w:r w:rsidR="00CE4C2C">
        <w:t>, в том числе положения о дисциплинарном производстве и дисциплинарной ответственности,</w:t>
      </w:r>
      <w:r>
        <w:t xml:space="preserve"> распространя</w:t>
      </w:r>
      <w:r w:rsidR="00CE4C2C">
        <w:t>е</w:t>
      </w:r>
      <w:r>
        <w:t>тся на адвокатов.</w:t>
      </w:r>
    </w:p>
    <w:p w14:paraId="46F3C515" w14:textId="3C60146D" w:rsidR="00B20E89" w:rsidRPr="007308CB" w:rsidRDefault="00B20E89" w:rsidP="00B20E89">
      <w:pPr>
        <w:ind w:firstLine="708"/>
        <w:jc w:val="both"/>
      </w:pPr>
      <w:r w:rsidRPr="007308CB">
        <w:t xml:space="preserve">Согласно </w:t>
      </w:r>
      <w:proofErr w:type="spellStart"/>
      <w:r w:rsidRPr="007308CB">
        <w:t>пп</w:t>
      </w:r>
      <w:proofErr w:type="spellEnd"/>
      <w:r w:rsidRPr="007308CB">
        <w:t>.</w:t>
      </w:r>
      <w:r>
        <w:t> </w:t>
      </w:r>
      <w:r w:rsidRPr="007308CB">
        <w:t>6</w:t>
      </w:r>
      <w:r>
        <w:t> </w:t>
      </w:r>
      <w:r w:rsidRPr="007308CB">
        <w:t>п.</w:t>
      </w:r>
      <w:r>
        <w:t> </w:t>
      </w:r>
      <w:r w:rsidRPr="007308CB">
        <w:t>9</w:t>
      </w:r>
      <w:r>
        <w:t> </w:t>
      </w:r>
      <w:r w:rsidRPr="007308CB">
        <w:t>ст.</w:t>
      </w:r>
      <w:r>
        <w:t> </w:t>
      </w:r>
      <w:r w:rsidRPr="007308CB">
        <w:t xml:space="preserve">23 </w:t>
      </w:r>
      <w:r>
        <w:t>КПЭА</w:t>
      </w:r>
      <w:r w:rsidRPr="007308CB"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0DC9797" w14:textId="2B3D3FAB" w:rsidR="00B20E89" w:rsidRPr="007308CB" w:rsidRDefault="00B20E89" w:rsidP="00B20E89">
      <w:pPr>
        <w:ind w:firstLine="708"/>
        <w:jc w:val="both"/>
      </w:pPr>
      <w:r w:rsidRPr="007308CB">
        <w:t xml:space="preserve">Комиссия обращает внимание на то, что в отношении адвоката </w:t>
      </w:r>
      <w:r>
        <w:t>Б</w:t>
      </w:r>
      <w:r w:rsidR="00CE7ADB">
        <w:t>.</w:t>
      </w:r>
      <w:r>
        <w:t>Я</w:t>
      </w:r>
      <w:r w:rsidR="00CE7ADB">
        <w:t>.</w:t>
      </w:r>
      <w:r>
        <w:t>И</w:t>
      </w:r>
      <w:r w:rsidR="00CE7ADB">
        <w:t>.</w:t>
      </w:r>
      <w:r w:rsidRPr="007308CB">
        <w:t xml:space="preserve"> </w:t>
      </w:r>
      <w:r w:rsidR="00D7537A">
        <w:t xml:space="preserve">ранее было </w:t>
      </w:r>
      <w:r w:rsidRPr="007308CB">
        <w:t>вынесено решение Совета Адвокатской палаты Московской области № </w:t>
      </w:r>
      <w:r w:rsidRPr="00CE7CD3">
        <w:t>0</w:t>
      </w:r>
      <w:r w:rsidR="00542FC7">
        <w:t>4/</w:t>
      </w:r>
      <w:r w:rsidRPr="00CE7CD3">
        <w:t>1</w:t>
      </w:r>
      <w:r w:rsidR="00542FC7">
        <w:t>2</w:t>
      </w:r>
      <w:r w:rsidRPr="00CE7CD3">
        <w:t>-01 от 2</w:t>
      </w:r>
      <w:r w:rsidR="00542FC7">
        <w:t>2</w:t>
      </w:r>
      <w:r>
        <w:t>.0</w:t>
      </w:r>
      <w:r w:rsidR="00542FC7">
        <w:t>3</w:t>
      </w:r>
      <w:r>
        <w:t>.</w:t>
      </w:r>
      <w:r w:rsidRPr="00CE7CD3">
        <w:t>202</w:t>
      </w:r>
      <w:r w:rsidR="00542FC7">
        <w:t>3</w:t>
      </w:r>
      <w:r w:rsidRPr="007308CB">
        <w:t xml:space="preserve"> (далее – Решение). В соответствии с Решением статус адвоката </w:t>
      </w:r>
      <w:r w:rsidR="00542FC7">
        <w:t>Б</w:t>
      </w:r>
      <w:r w:rsidR="00CE7ADB">
        <w:t>.</w:t>
      </w:r>
      <w:r w:rsidR="00542FC7">
        <w:t>Я</w:t>
      </w:r>
      <w:r w:rsidR="00CE7ADB">
        <w:t>.</w:t>
      </w:r>
      <w:r w:rsidR="00542FC7">
        <w:t>И</w:t>
      </w:r>
      <w:r w:rsidR="00CE7ADB">
        <w:t>.</w:t>
      </w:r>
      <w:r w:rsidRPr="007308CB">
        <w:t>,</w:t>
      </w:r>
      <w:r w:rsidR="00CE7ADB">
        <w:t xml:space="preserve"> </w:t>
      </w:r>
      <w:r w:rsidRPr="007308CB">
        <w:t xml:space="preserve">прекращен с </w:t>
      </w:r>
      <w:r>
        <w:t>2</w:t>
      </w:r>
      <w:r w:rsidR="00542FC7">
        <w:t>2</w:t>
      </w:r>
      <w:r>
        <w:t>.0</w:t>
      </w:r>
      <w:r w:rsidR="00542FC7">
        <w:t>3</w:t>
      </w:r>
      <w:r>
        <w:t>.202</w:t>
      </w:r>
      <w:r w:rsidR="00542FC7">
        <w:t>3</w:t>
      </w:r>
      <w:r>
        <w:t>.</w:t>
      </w:r>
    </w:p>
    <w:p w14:paraId="79B030FA" w14:textId="58AFC711" w:rsidR="00B20E89" w:rsidRPr="007308CB" w:rsidRDefault="00B20E89" w:rsidP="00542FC7">
      <w:pPr>
        <w:ind w:firstLine="708"/>
        <w:jc w:val="both"/>
      </w:pPr>
      <w:r w:rsidRPr="007308CB">
        <w:t xml:space="preserve">Таким образом, на дату рассмотрения настоящего дисциплинарного производства статус адвоката </w:t>
      </w:r>
      <w:r w:rsidR="00542FC7">
        <w:t>Б</w:t>
      </w:r>
      <w:r w:rsidR="00CE7ADB">
        <w:t>.</w:t>
      </w:r>
      <w:r w:rsidR="00542FC7">
        <w:t>Я.И</w:t>
      </w:r>
      <w:r>
        <w:t>.</w:t>
      </w:r>
      <w:r w:rsidRPr="007308CB">
        <w:t xml:space="preserve"> прекращен.</w:t>
      </w:r>
    </w:p>
    <w:p w14:paraId="7753DEB4" w14:textId="77777777" w:rsidR="00B20E89" w:rsidRPr="007308CB" w:rsidRDefault="00B20E89" w:rsidP="00B20E89">
      <w:pPr>
        <w:ind w:firstLine="708"/>
        <w:jc w:val="both"/>
      </w:pPr>
      <w:r w:rsidRPr="007308CB">
        <w:t>На основании изложенного комиссия констатирует,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7939134" w14:textId="77777777" w:rsidR="00B20E89" w:rsidRPr="007308CB" w:rsidRDefault="00B20E89" w:rsidP="00B20E89">
      <w:pPr>
        <w:ind w:firstLine="708"/>
        <w:jc w:val="both"/>
      </w:pPr>
      <w:r w:rsidRPr="007308CB">
        <w:t>Проведя голосование именными бюллетенями, руководствуясь п.</w:t>
      </w:r>
      <w:r>
        <w:t> </w:t>
      </w:r>
      <w:r w:rsidRPr="007308CB">
        <w:t>7</w:t>
      </w:r>
      <w:r>
        <w:t> </w:t>
      </w:r>
      <w:r w:rsidRPr="007308CB">
        <w:t>ст.</w:t>
      </w:r>
      <w:r>
        <w:t> </w:t>
      </w:r>
      <w:r w:rsidRPr="007308CB">
        <w:t>33 ФЗ «Об адвокатской деятельности и адвокатуре в РФ» и п.</w:t>
      </w:r>
      <w:r>
        <w:t> </w:t>
      </w:r>
      <w:r w:rsidRPr="007308CB">
        <w:t>9</w:t>
      </w:r>
      <w:r>
        <w:t> </w:t>
      </w:r>
      <w:r w:rsidRPr="007308CB">
        <w:t>ст.</w:t>
      </w:r>
      <w:r>
        <w:t> </w:t>
      </w:r>
      <w:r w:rsidRPr="007308CB">
        <w:t>23 Кодекса профессиональной этики адвоката, Квалификационная комиссия Адвокатской палаты Московской области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DD1BD8C" w14:textId="55B8C59B" w:rsidR="00542FC7" w:rsidRDefault="00542FC7" w:rsidP="00542FC7">
      <w:pPr>
        <w:ind w:firstLine="708"/>
        <w:jc w:val="both"/>
      </w:pPr>
      <w:r w:rsidRPr="0051725D">
        <w:t>-</w:t>
      </w:r>
      <w:r>
        <w:t xml:space="preserve"> о </w:t>
      </w:r>
      <w:r w:rsidRPr="0051725D">
        <w:t>необходимости прекращения дисциплинарного производства в отношении</w:t>
      </w:r>
      <w:r w:rsidR="00CE4C2C">
        <w:t xml:space="preserve"> </w:t>
      </w:r>
      <w:r>
        <w:t>Б</w:t>
      </w:r>
      <w:r w:rsidR="00CE7ADB">
        <w:t>.</w:t>
      </w:r>
      <w:r>
        <w:t>Я</w:t>
      </w:r>
      <w:r w:rsidR="00CE7ADB">
        <w:t>.</w:t>
      </w:r>
      <w:r>
        <w:t>И</w:t>
      </w:r>
      <w:r w:rsidR="00CE7ADB">
        <w:t>.</w:t>
      </w:r>
      <w:r w:rsidRPr="0051725D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F1F7" w14:textId="77777777" w:rsidR="00C4221D" w:rsidRDefault="00C4221D">
      <w:r>
        <w:separator/>
      </w:r>
    </w:p>
  </w:endnote>
  <w:endnote w:type="continuationSeparator" w:id="0">
    <w:p w14:paraId="03D06AA1" w14:textId="77777777" w:rsidR="00C4221D" w:rsidRDefault="00C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DD4C" w14:textId="77777777" w:rsidR="00C4221D" w:rsidRDefault="00C4221D">
      <w:r>
        <w:separator/>
      </w:r>
    </w:p>
  </w:footnote>
  <w:footnote w:type="continuationSeparator" w:id="0">
    <w:p w14:paraId="34D6BC7C" w14:textId="77777777" w:rsidR="00C4221D" w:rsidRDefault="00C4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C2C973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65319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61AB"/>
    <w:multiLevelType w:val="hybridMultilevel"/>
    <w:tmpl w:val="45D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665D3"/>
    <w:multiLevelType w:val="hybridMultilevel"/>
    <w:tmpl w:val="3E9C6C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223489">
    <w:abstractNumId w:val="20"/>
  </w:num>
  <w:num w:numId="2" w16cid:durableId="781265236">
    <w:abstractNumId w:val="7"/>
  </w:num>
  <w:num w:numId="3" w16cid:durableId="1266768830">
    <w:abstractNumId w:val="22"/>
  </w:num>
  <w:num w:numId="4" w16cid:durableId="1225722216">
    <w:abstractNumId w:val="0"/>
  </w:num>
  <w:num w:numId="5" w16cid:durableId="250628795">
    <w:abstractNumId w:val="1"/>
  </w:num>
  <w:num w:numId="6" w16cid:durableId="706834971">
    <w:abstractNumId w:val="9"/>
  </w:num>
  <w:num w:numId="7" w16cid:durableId="540632013">
    <w:abstractNumId w:val="10"/>
  </w:num>
  <w:num w:numId="8" w16cid:durableId="233248484">
    <w:abstractNumId w:val="5"/>
  </w:num>
  <w:num w:numId="9" w16cid:durableId="17148906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3426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0731673">
    <w:abstractNumId w:val="23"/>
  </w:num>
  <w:num w:numId="12" w16cid:durableId="1347713688">
    <w:abstractNumId w:val="3"/>
  </w:num>
  <w:num w:numId="13" w16cid:durableId="616568359">
    <w:abstractNumId w:val="16"/>
  </w:num>
  <w:num w:numId="14" w16cid:durableId="1699312220">
    <w:abstractNumId w:val="21"/>
  </w:num>
  <w:num w:numId="15" w16cid:durableId="7699299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8724779">
    <w:abstractNumId w:val="2"/>
  </w:num>
  <w:num w:numId="17" w16cid:durableId="2062601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057324">
    <w:abstractNumId w:val="17"/>
  </w:num>
  <w:num w:numId="19" w16cid:durableId="46229116">
    <w:abstractNumId w:val="15"/>
  </w:num>
  <w:num w:numId="20" w16cid:durableId="96407499">
    <w:abstractNumId w:val="8"/>
  </w:num>
  <w:num w:numId="21" w16cid:durableId="478422011">
    <w:abstractNumId w:val="11"/>
  </w:num>
  <w:num w:numId="22" w16cid:durableId="1625842552">
    <w:abstractNumId w:val="14"/>
  </w:num>
  <w:num w:numId="23" w16cid:durableId="1975940007">
    <w:abstractNumId w:val="18"/>
  </w:num>
  <w:num w:numId="24" w16cid:durableId="1075201012">
    <w:abstractNumId w:val="4"/>
  </w:num>
  <w:num w:numId="25" w16cid:durableId="371854971">
    <w:abstractNumId w:val="13"/>
  </w:num>
  <w:num w:numId="26" w16cid:durableId="1022124041">
    <w:abstractNumId w:val="19"/>
  </w:num>
  <w:num w:numId="27" w16cid:durableId="1978997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75D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0BC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5319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60"/>
    <w:rsid w:val="002551A7"/>
    <w:rsid w:val="002579F1"/>
    <w:rsid w:val="00257EF4"/>
    <w:rsid w:val="00262DE2"/>
    <w:rsid w:val="00263895"/>
    <w:rsid w:val="002643BF"/>
    <w:rsid w:val="00265421"/>
    <w:rsid w:val="002668E8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5FAA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C7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39AF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6268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8F7D91"/>
    <w:rsid w:val="00901E59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7ADF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0E89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96D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0ED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221D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64C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4C2C"/>
    <w:rsid w:val="00CE7ADB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5D6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37A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3CB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758F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4D04-D13A-4524-BBEC-3888B674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2023-04-10T08:29:00Z</cp:lastPrinted>
  <dcterms:created xsi:type="dcterms:W3CDTF">2023-04-10T08:29:00Z</dcterms:created>
  <dcterms:modified xsi:type="dcterms:W3CDTF">2023-04-12T09:37:00Z</dcterms:modified>
</cp:coreProperties>
</file>